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C93" w:rsidRPr="001C0BB6" w:rsidRDefault="00A56C93" w:rsidP="00D2097B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Agronomski i prehrambeno-tehnološki fakultet</w:t>
      </w:r>
    </w:p>
    <w:p w:rsidR="00C233A0" w:rsidRPr="001C0BB6" w:rsidRDefault="00C233A0" w:rsidP="00D2097B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 xml:space="preserve">Ekonomski fakultet, </w:t>
      </w:r>
    </w:p>
    <w:p w:rsidR="00C233A0" w:rsidRPr="001C0BB6" w:rsidRDefault="00C233A0" w:rsidP="00D2097B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Fakultet prirodoslovno-matematičkih i odgojnih znanosti,</w:t>
      </w:r>
    </w:p>
    <w:p w:rsidR="001C0BB6" w:rsidRPr="001C0BB6" w:rsidRDefault="00896E67" w:rsidP="00A56C93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Filozofski fakultet</w:t>
      </w:r>
      <w:r w:rsidR="00A56C93" w:rsidRPr="001C0BB6">
        <w:rPr>
          <w:rFonts w:ascii="EquipExtended-ExtraLight" w:hAnsi="EquipExtended-ExtraLight"/>
          <w:i/>
          <w:sz w:val="18"/>
          <w:szCs w:val="18"/>
          <w:lang w:val="hr-HR"/>
        </w:rPr>
        <w:t xml:space="preserve"> i </w:t>
      </w:r>
    </w:p>
    <w:p w:rsidR="00A56C93" w:rsidRPr="001C0BB6" w:rsidRDefault="00A56C93" w:rsidP="00A56C93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Građevinski fakultet</w:t>
      </w:r>
    </w:p>
    <w:p w:rsidR="00762B64" w:rsidRPr="001C0BB6" w:rsidRDefault="00D2097B" w:rsidP="00D2097B">
      <w:pPr>
        <w:spacing w:after="0"/>
        <w:jc w:val="right"/>
        <w:rPr>
          <w:rFonts w:ascii="EquipExtended-ExtraLight" w:hAnsi="EquipExtended-ExtraLight"/>
          <w:i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Sveučilišta u Mostaru</w:t>
      </w:r>
      <w:r w:rsidR="00512541" w:rsidRPr="001C0BB6">
        <w:rPr>
          <w:rFonts w:ascii="EquipExtended-ExtraLight" w:hAnsi="EquipExtended-ExtraLight"/>
          <w:i/>
          <w:sz w:val="18"/>
          <w:szCs w:val="18"/>
          <w:lang w:val="hr-HR"/>
        </w:rPr>
        <w:t xml:space="preserve"> </w:t>
      </w:r>
    </w:p>
    <w:p w:rsidR="00A56C93" w:rsidRPr="001C0BB6" w:rsidRDefault="00A56C93">
      <w:pPr>
        <w:rPr>
          <w:rFonts w:ascii="EquipExtended-ExtraLight" w:hAnsi="EquipExtended-ExtraLight"/>
          <w:sz w:val="18"/>
          <w:szCs w:val="18"/>
          <w:lang w:val="hr-HR"/>
        </w:rPr>
      </w:pPr>
    </w:p>
    <w:p w:rsidR="00762B64" w:rsidRPr="001C0BB6" w:rsidRDefault="00512541">
      <w:pPr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Poštovani, </w:t>
      </w:r>
    </w:p>
    <w:p w:rsidR="00762B64" w:rsidRPr="001C0BB6" w:rsidRDefault="00F948C1">
      <w:p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Otvoren je</w:t>
      </w:r>
      <w:r w:rsidR="00512541" w:rsidRPr="001C0BB6">
        <w:rPr>
          <w:rFonts w:ascii="EquipExtended-ExtraLight" w:hAnsi="EquipExtended-ExtraLight"/>
          <w:sz w:val="18"/>
          <w:szCs w:val="18"/>
          <w:lang w:val="hr-HR"/>
        </w:rPr>
        <w:t xml:space="preserve"> natječaj 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 xml:space="preserve">za Sveučilište </w:t>
      </w:r>
      <w:r w:rsidR="00A56C93" w:rsidRPr="001C0BB6">
        <w:rPr>
          <w:rFonts w:ascii="EquipExtended-ExtraLight" w:hAnsi="EquipExtended-ExtraLight"/>
          <w:sz w:val="18"/>
          <w:szCs w:val="18"/>
          <w:lang w:val="hr-HR"/>
        </w:rPr>
        <w:t>Santiago de Compostela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 xml:space="preserve"> u 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>Španjolsk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>oj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 xml:space="preserve">, </w:t>
      </w:r>
      <w:r w:rsidR="00512541" w:rsidRPr="001C0BB6">
        <w:rPr>
          <w:rFonts w:ascii="EquipExtended-ExtraLight" w:hAnsi="EquipExtended-ExtraLight"/>
          <w:sz w:val="18"/>
          <w:szCs w:val="18"/>
          <w:lang w:val="hr-HR"/>
        </w:rPr>
        <w:t xml:space="preserve">za studentsku mobilnost </w:t>
      </w:r>
      <w:r w:rsidR="004409BE" w:rsidRPr="001C0BB6">
        <w:rPr>
          <w:rFonts w:ascii="EquipExtended-ExtraLight" w:hAnsi="EquipExtended-ExtraLight"/>
          <w:sz w:val="18"/>
          <w:szCs w:val="18"/>
          <w:lang w:val="hr-HR"/>
        </w:rPr>
        <w:t xml:space="preserve">za </w:t>
      </w:r>
      <w:r w:rsidR="00115112" w:rsidRPr="001C0BB6">
        <w:rPr>
          <w:rFonts w:ascii="EquipExtended-ExtraLight" w:hAnsi="EquipExtended-ExtraLight"/>
          <w:sz w:val="18"/>
          <w:szCs w:val="18"/>
          <w:lang w:val="hr-HR"/>
        </w:rPr>
        <w:t xml:space="preserve">ukupno </w:t>
      </w:r>
      <w:r w:rsidR="00A56C93" w:rsidRPr="001C0BB6">
        <w:rPr>
          <w:rFonts w:ascii="EquipExtended-ExtraLight" w:hAnsi="EquipExtended-ExtraLight"/>
          <w:sz w:val="18"/>
          <w:szCs w:val="18"/>
          <w:lang w:val="hr-HR"/>
        </w:rPr>
        <w:t>4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115112" w:rsidRPr="001C0BB6">
        <w:rPr>
          <w:rFonts w:ascii="EquipExtended-ExtraLight" w:hAnsi="EquipExtended-ExtraLight"/>
          <w:sz w:val="18"/>
          <w:szCs w:val="18"/>
          <w:lang w:val="hr-HR"/>
        </w:rPr>
        <w:t>stipendij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>e</w:t>
      </w:r>
      <w:r w:rsidR="00115112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A56C93" w:rsidRPr="001C0BB6">
        <w:rPr>
          <w:rFonts w:ascii="EquipExtended-ExtraLight" w:hAnsi="EquipExtended-ExtraLight"/>
          <w:sz w:val="18"/>
          <w:szCs w:val="18"/>
          <w:lang w:val="hr-HR"/>
        </w:rPr>
        <w:t xml:space="preserve">od kojih 2 </w:t>
      </w:r>
      <w:r w:rsidR="00743A36" w:rsidRPr="001C0BB6">
        <w:rPr>
          <w:rFonts w:ascii="EquipExtended-ExtraLight" w:hAnsi="EquipExtended-ExtraLight"/>
          <w:sz w:val="18"/>
          <w:szCs w:val="18"/>
          <w:lang w:val="hr-HR"/>
        </w:rPr>
        <w:t>preddiplomskog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 xml:space="preserve"> studija</w:t>
      </w:r>
      <w:r w:rsidR="00BF601E" w:rsidRPr="001C0BB6">
        <w:rPr>
          <w:rFonts w:ascii="EquipExtended-ExtraLight" w:hAnsi="EquipExtended-ExtraLight"/>
          <w:sz w:val="18"/>
          <w:szCs w:val="18"/>
          <w:lang w:val="hr-HR"/>
        </w:rPr>
        <w:t xml:space="preserve"> u trajanju od 5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 xml:space="preserve"> mjeseci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115112" w:rsidRPr="001C0BB6">
        <w:rPr>
          <w:rFonts w:ascii="EquipExtended-ExtraLight" w:hAnsi="EquipExtended-ExtraLight"/>
          <w:sz w:val="18"/>
          <w:szCs w:val="18"/>
          <w:lang w:val="hr-HR"/>
        </w:rPr>
        <w:t xml:space="preserve">i </w:t>
      </w:r>
      <w:r w:rsidR="00A56C93" w:rsidRPr="001C0BB6">
        <w:rPr>
          <w:rFonts w:ascii="EquipExtended-ExtraLight" w:hAnsi="EquipExtended-ExtraLight"/>
          <w:sz w:val="18"/>
          <w:szCs w:val="18"/>
          <w:lang w:val="hr-HR"/>
        </w:rPr>
        <w:t>2 poslije</w:t>
      </w:r>
      <w:r w:rsidR="00115112" w:rsidRPr="001C0BB6">
        <w:rPr>
          <w:rFonts w:ascii="EquipExtended-ExtraLight" w:hAnsi="EquipExtended-ExtraLight"/>
          <w:sz w:val="18"/>
          <w:szCs w:val="18"/>
          <w:lang w:val="hr-HR"/>
        </w:rPr>
        <w:t>diplomskog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743A36" w:rsidRPr="001C0BB6">
        <w:rPr>
          <w:rFonts w:ascii="EquipExtended-ExtraLight" w:hAnsi="EquipExtended-ExtraLight"/>
          <w:sz w:val="18"/>
          <w:szCs w:val="18"/>
          <w:lang w:val="hr-HR"/>
        </w:rPr>
        <w:t>studija</w:t>
      </w:r>
      <w:r w:rsidR="00040B61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 xml:space="preserve">u trajanju od </w:t>
      </w:r>
      <w:r w:rsidR="00BF601E" w:rsidRPr="001C0BB6">
        <w:rPr>
          <w:rFonts w:ascii="EquipExtended-ExtraLight" w:hAnsi="EquipExtended-ExtraLight"/>
          <w:sz w:val="18"/>
          <w:szCs w:val="18"/>
          <w:lang w:val="hr-HR"/>
        </w:rPr>
        <w:t>3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 xml:space="preserve"> mjesec</w:t>
      </w:r>
      <w:r w:rsidR="00BF601E" w:rsidRPr="001C0BB6">
        <w:rPr>
          <w:rFonts w:ascii="EquipExtended-ExtraLight" w:hAnsi="EquipExtended-ExtraLight"/>
          <w:sz w:val="18"/>
          <w:szCs w:val="18"/>
          <w:lang w:val="hr-HR"/>
        </w:rPr>
        <w:t>a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>za ljetni semestar akademske 2019./2020.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>, a sve</w:t>
      </w:r>
      <w:r w:rsidR="00C233A0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743A36" w:rsidRPr="001C0BB6">
        <w:rPr>
          <w:rFonts w:ascii="EquipExtended-ExtraLight" w:hAnsi="EquipExtended-ExtraLight"/>
          <w:sz w:val="18"/>
          <w:szCs w:val="18"/>
          <w:lang w:val="hr-HR"/>
        </w:rPr>
        <w:t xml:space="preserve">u </w:t>
      </w:r>
      <w:r w:rsidR="00D2097B" w:rsidRPr="001C0BB6">
        <w:rPr>
          <w:rFonts w:ascii="EquipExtended-ExtraLight" w:hAnsi="EquipExtended-ExtraLight"/>
          <w:sz w:val="18"/>
          <w:szCs w:val="18"/>
          <w:lang w:val="hr-HR"/>
        </w:rPr>
        <w:t>okviru Erasmus+ KA107 programa</w:t>
      </w:r>
      <w:r w:rsidR="00512541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0450AF" w:rsidRPr="001C0BB6">
        <w:rPr>
          <w:rFonts w:ascii="EquipExtended-ExtraLight" w:hAnsi="EquipExtended-ExtraLight"/>
          <w:sz w:val="18"/>
          <w:szCs w:val="18"/>
          <w:lang w:val="hr-HR"/>
        </w:rPr>
        <w:t>mobilnosti. Navedene mobilnosti se odnose na sljedeća područja:</w:t>
      </w:r>
    </w:p>
    <w:p w:rsidR="000450AF" w:rsidRPr="001C0BB6" w:rsidRDefault="000450AF">
      <w:p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</w:p>
    <w:tbl>
      <w:tblPr>
        <w:tblW w:w="9437" w:type="dxa"/>
        <w:tblInd w:w="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3204"/>
        <w:gridCol w:w="753"/>
        <w:gridCol w:w="4719"/>
      </w:tblGrid>
      <w:tr w:rsidR="006973FB" w:rsidRPr="001C0BB6" w:rsidTr="001C0BB6">
        <w:trPr>
          <w:trHeight w:val="818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022</w:t>
            </w: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</w:p>
          <w:p w:rsidR="006973FB" w:rsidRPr="001C0BB6" w:rsidRDefault="006973FB" w:rsidP="00F96BCD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  <w:r w:rsidR="001C0BB6"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</w:t>
            </w: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7</w:t>
            </w: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</w:p>
          <w:p w:rsidR="006973FB" w:rsidRPr="001C0BB6" w:rsidRDefault="001C0BB6" w:rsidP="001C0BB6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hAnsi="EquipExtended-ExtraLight"/>
                <w:sz w:val="18"/>
                <w:szCs w:val="18"/>
              </w:rPr>
              <w:t>0</w:t>
            </w:r>
            <w:r w:rsidR="006973FB" w:rsidRPr="001C0BB6">
              <w:rPr>
                <w:rFonts w:ascii="EquipExtended-ExtraLight" w:hAnsi="EquipExtended-ExtraLight"/>
                <w:sz w:val="18"/>
                <w:szCs w:val="18"/>
              </w:rPr>
              <w:t>8</w:t>
            </w:r>
            <w:r w:rsidR="006973FB" w:rsidRPr="001C0BB6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Humanities</w:t>
            </w: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 xml:space="preserve">Civil Engineering, 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hAnsi="EquipExtended-ExtraLight"/>
                <w:sz w:val="18"/>
                <w:szCs w:val="18"/>
              </w:rPr>
              <w:t>Agriculture, forestry</w:t>
            </w:r>
            <w:r w:rsidRPr="001C0BB6">
              <w:rPr>
                <w:rFonts w:cs="Calibri"/>
                <w:sz w:val="18"/>
                <w:szCs w:val="18"/>
              </w:rPr>
              <w:t> 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BB6" w:rsidRPr="001C0BB6" w:rsidRDefault="001C0BB6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1C0BB6" w:rsidRPr="001C0BB6" w:rsidRDefault="001C0BB6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1C0BB6" w:rsidRPr="001C0BB6" w:rsidRDefault="001C0BB6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1C0BB6" w:rsidRPr="001C0BB6" w:rsidRDefault="001C0BB6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1C0BB6" w:rsidRPr="001C0BB6" w:rsidRDefault="001C0BB6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  <w:r w:rsidRPr="001C0BB6"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  <w:t>1</w:t>
            </w:r>
            <w:r w:rsidRPr="001C0BB6">
              <w:rPr>
                <w:rFonts w:ascii="EquipExtended-ExtraLight" w:eastAsia="SimSun" w:hAnsi="EquipExtended-ExtraLight" w:cs="Arial"/>
                <w:sz w:val="18"/>
                <w:szCs w:val="18"/>
                <w:vertAlign w:val="superscript"/>
                <w:lang w:eastAsia="ja-JP"/>
              </w:rPr>
              <w:t>st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</w:tc>
        <w:tc>
          <w:tcPr>
            <w:tcW w:w="4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0BB6" w:rsidRPr="001C0BB6" w:rsidRDefault="001C0BB6" w:rsidP="00F96BCD">
            <w:pPr>
              <w:spacing w:after="0"/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</w:pPr>
          </w:p>
          <w:p w:rsidR="001C0BB6" w:rsidRPr="001C0BB6" w:rsidRDefault="001C0BB6" w:rsidP="00F96BCD">
            <w:pPr>
              <w:spacing w:after="0"/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</w:pP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</w:pPr>
            <w:r w:rsidRPr="001C0BB6"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  <w:t>B1 Spanish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</w:tc>
      </w:tr>
      <w:tr w:rsidR="006973FB" w:rsidRPr="001C0BB6" w:rsidTr="001C0BB6">
        <w:trPr>
          <w:trHeight w:val="79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023</w:t>
            </w:r>
          </w:p>
          <w:p w:rsidR="006973FB" w:rsidRPr="001C0BB6" w:rsidRDefault="001C0BB6" w:rsidP="00F96BCD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</w:t>
            </w:r>
            <w:r w:rsidR="006973FB"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311</w:t>
            </w:r>
            <w:r w:rsidR="006973FB"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</w:p>
          <w:p w:rsidR="006973FB" w:rsidRPr="001C0BB6" w:rsidRDefault="001C0BB6" w:rsidP="001C0BB6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</w:t>
            </w:r>
            <w:r w:rsidR="006973FB"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41</w:t>
            </w:r>
            <w:r w:rsidR="006973FB" w:rsidRPr="001C0BB6">
              <w:rPr>
                <w:rFonts w:eastAsia="Times New Roman" w:cs="Calibri"/>
                <w:sz w:val="18"/>
                <w:szCs w:val="18"/>
                <w:lang w:eastAsia="es-ES"/>
              </w:rPr>
              <w:t>  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Languages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Economics</w:t>
            </w: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eastAsia="Times New Roman" w:cs="Calibri"/>
                <w:sz w:val="18"/>
                <w:szCs w:val="18"/>
                <w:lang w:eastAsia="es-ES"/>
              </w:rPr>
              <w:t> </w:t>
            </w: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Business and administration</w:t>
            </w:r>
          </w:p>
        </w:tc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</w:tc>
        <w:tc>
          <w:tcPr>
            <w:tcW w:w="4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</w:tc>
      </w:tr>
      <w:tr w:rsidR="006973FB" w:rsidRPr="001C0BB6" w:rsidTr="001C0BB6">
        <w:trPr>
          <w:trHeight w:val="64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1C0BB6" w:rsidP="00F96BCD">
            <w:pPr>
              <w:spacing w:after="0"/>
              <w:jc w:val="center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0</w:t>
            </w:r>
            <w:r w:rsidR="006973FB"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>Chemical Processes</w:t>
            </w:r>
          </w:p>
          <w:p w:rsidR="006973FB" w:rsidRPr="001C0BB6" w:rsidRDefault="006973FB" w:rsidP="00F96BCD">
            <w:pPr>
              <w:spacing w:after="0"/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</w:pPr>
            <w:hyperlink r:id="rId7" w:history="1">
              <w:r w:rsidRPr="001C0BB6">
                <w:rPr>
                  <w:rStyle w:val="Hiperveza"/>
                  <w:rFonts w:ascii="EquipExtended-ExtraLight" w:eastAsia="Times New Roman" w:hAnsi="EquipExtended-ExtraLight"/>
                  <w:sz w:val="18"/>
                  <w:szCs w:val="18"/>
                  <w:lang w:eastAsia="es-ES"/>
                </w:rPr>
                <w:t>http://www.usc.es/etse/en/node/2297</w:t>
              </w:r>
            </w:hyperlink>
            <w:r w:rsidRPr="001C0BB6">
              <w:rPr>
                <w:rFonts w:ascii="EquipExtended-ExtraLight" w:eastAsia="Times New Roman" w:hAnsi="EquipExtended-ExtraLight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</w:p>
        </w:tc>
        <w:tc>
          <w:tcPr>
            <w:tcW w:w="47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3FB" w:rsidRPr="001C0BB6" w:rsidRDefault="006973FB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  <w:r w:rsidRPr="001C0BB6"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  <w:t>B2 English</w:t>
            </w:r>
            <w:r w:rsidRPr="001C0BB6"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  <w:t xml:space="preserve">, </w:t>
            </w:r>
            <w:r w:rsidR="001C0BB6" w:rsidRPr="001C0BB6">
              <w:rPr>
                <w:rFonts w:ascii="EquipExtended-ExtraLight" w:eastAsia="Times New Roman" w:hAnsi="EquipExtended-ExtraLight"/>
                <w:color w:val="000000"/>
                <w:sz w:val="18"/>
                <w:szCs w:val="18"/>
                <w:bdr w:val="none" w:sz="0" w:space="0" w:color="auto" w:frame="1"/>
                <w:lang w:eastAsia="ja-JP"/>
              </w:rPr>
              <w:t>A1 Spanish recommended</w:t>
            </w:r>
          </w:p>
        </w:tc>
      </w:tr>
      <w:tr w:rsidR="00E14664" w:rsidRPr="001C0BB6" w:rsidTr="001C0BB6">
        <w:trPr>
          <w:trHeight w:val="435"/>
        </w:trPr>
        <w:tc>
          <w:tcPr>
            <w:tcW w:w="396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4664" w:rsidRPr="001C0BB6" w:rsidRDefault="00E14664" w:rsidP="00F96BCD">
            <w:pPr>
              <w:spacing w:after="0"/>
              <w:rPr>
                <w:rFonts w:ascii="EquipExtended-ExtraLight" w:eastAsia="SimSun" w:hAnsi="EquipExtended-ExtraLight" w:cs="Calibri"/>
                <w:sz w:val="18"/>
                <w:szCs w:val="18"/>
                <w:lang w:eastAsia="es-ES"/>
              </w:rPr>
            </w:pPr>
            <w:hyperlink r:id="rId8" w:history="1">
              <w:r w:rsidRPr="001C0BB6">
                <w:rPr>
                  <w:rFonts w:ascii="EquipExtended-ExtraLight" w:eastAsia="SimSun" w:hAnsi="EquipExtended-ExtraLight" w:cs="Calibri"/>
                  <w:sz w:val="18"/>
                  <w:szCs w:val="18"/>
                  <w:lang w:eastAsia="es-ES"/>
                </w:rPr>
                <w:t xml:space="preserve">available USC PhD programmes: </w:t>
              </w:r>
              <w:r w:rsidRPr="001C0BB6">
                <w:rPr>
                  <w:rFonts w:eastAsia="SimSun" w:cs="Calibri"/>
                  <w:sz w:val="18"/>
                  <w:szCs w:val="18"/>
                  <w:lang w:eastAsia="es-ES"/>
                </w:rPr>
                <w:t> </w:t>
              </w:r>
            </w:hyperlink>
          </w:p>
          <w:p w:rsidR="00E14664" w:rsidRPr="001C0BB6" w:rsidRDefault="00E14664" w:rsidP="00F96BCD">
            <w:pPr>
              <w:spacing w:after="0"/>
              <w:rPr>
                <w:rFonts w:ascii="EquipExtended-ExtraLight" w:eastAsia="Times New Roman" w:hAnsi="EquipExtended-ExtraLight"/>
                <w:color w:val="0000FF"/>
                <w:sz w:val="18"/>
                <w:szCs w:val="18"/>
                <w:lang w:eastAsia="es-ES"/>
              </w:rPr>
            </w:pPr>
            <w:hyperlink r:id="rId9" w:history="1">
              <w:r w:rsidRPr="001C0BB6">
                <w:rPr>
                  <w:rFonts w:ascii="EquipExtended-ExtraLight" w:eastAsia="SimSun" w:hAnsi="EquipExtended-ExtraLight" w:cs="Calibri"/>
                  <w:color w:val="0000FF"/>
                  <w:sz w:val="18"/>
                  <w:szCs w:val="18"/>
                  <w:u w:val="single"/>
                  <w:lang w:eastAsia="es-ES"/>
                </w:rPr>
                <w:t>http://www.usc.es/en/perfis/internacional/programas/Erasmus_KA107/estudantes_incoming.html</w:t>
              </w:r>
            </w:hyperlink>
            <w:r w:rsidRPr="001C0BB6">
              <w:rPr>
                <w:rFonts w:ascii="EquipExtended-ExtraLight" w:eastAsia="SimSun" w:hAnsi="EquipExtended-ExtraLight" w:cs="Calibri"/>
                <w:color w:val="0000FF"/>
                <w:sz w:val="18"/>
                <w:szCs w:val="18"/>
                <w:lang w:eastAsia="es-ES"/>
              </w:rPr>
              <w:t xml:space="preserve"> </w:t>
            </w:r>
            <w:r w:rsidRPr="001C0BB6">
              <w:rPr>
                <w:rFonts w:ascii="EquipExtended-ExtraLight" w:eastAsia="Times New Roman" w:hAnsi="EquipExtended-ExtraLight"/>
                <w:color w:val="0000FF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E14664" w:rsidRPr="001C0BB6" w:rsidRDefault="00E14664" w:rsidP="00F96BCD">
            <w:pPr>
              <w:spacing w:after="0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  <w:r w:rsidRPr="001C0BB6"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  <w:t>3rd</w:t>
            </w:r>
          </w:p>
        </w:tc>
        <w:tc>
          <w:tcPr>
            <w:tcW w:w="4719" w:type="dxa"/>
            <w:vAlign w:val="center"/>
          </w:tcPr>
          <w:p w:rsidR="00E14664" w:rsidRPr="001C0BB6" w:rsidRDefault="006973FB" w:rsidP="006973FB">
            <w:pPr>
              <w:spacing w:after="0"/>
              <w:ind w:right="-734"/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</w:pPr>
            <w:r w:rsidRPr="001C0BB6">
              <w:rPr>
                <w:rFonts w:ascii="EquipExtended-ExtraLight" w:eastAsia="SimSun" w:hAnsi="EquipExtended-ExtraLight" w:cs="Arial"/>
                <w:sz w:val="18"/>
                <w:szCs w:val="18"/>
                <w:lang w:eastAsia="ja-JP"/>
              </w:rPr>
              <w:t>B2 English required; A2 Spanish recommended</w:t>
            </w:r>
          </w:p>
        </w:tc>
      </w:tr>
    </w:tbl>
    <w:p w:rsidR="00762B64" w:rsidRPr="001C0BB6" w:rsidRDefault="00762B64">
      <w:p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</w:p>
    <w:p w:rsidR="00762B64" w:rsidRPr="001C0BB6" w:rsidRDefault="00512541">
      <w:pPr>
        <w:spacing w:after="0"/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b/>
          <w:sz w:val="18"/>
          <w:szCs w:val="18"/>
          <w:lang w:val="hr-HR"/>
        </w:rPr>
        <w:t>Rok za podnošenje prijava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 je </w:t>
      </w:r>
      <w:r w:rsidR="003F622B">
        <w:rPr>
          <w:rFonts w:ascii="EquipExtended-ExtraLight" w:hAnsi="EquipExtended-ExtraLight"/>
          <w:sz w:val="18"/>
          <w:szCs w:val="18"/>
          <w:u w:val="single"/>
          <w:lang w:val="hr-HR"/>
        </w:rPr>
        <w:t>5</w:t>
      </w:r>
      <w:r w:rsidRPr="001C0BB6">
        <w:rPr>
          <w:rFonts w:ascii="EquipExtended-ExtraLight" w:hAnsi="EquipExtended-ExtraLight"/>
          <w:sz w:val="18"/>
          <w:szCs w:val="18"/>
          <w:u w:val="single"/>
          <w:lang w:val="hr-HR"/>
        </w:rPr>
        <w:t xml:space="preserve">. </w:t>
      </w:r>
      <w:r w:rsidR="001C0BB6" w:rsidRPr="001C0BB6">
        <w:rPr>
          <w:rFonts w:ascii="EquipExtended-ExtraLight" w:hAnsi="EquipExtended-ExtraLight"/>
          <w:sz w:val="18"/>
          <w:szCs w:val="18"/>
          <w:u w:val="single"/>
          <w:lang w:val="hr-HR"/>
        </w:rPr>
        <w:t>prosinca</w:t>
      </w:r>
      <w:r w:rsidR="00040B61" w:rsidRPr="001C0BB6">
        <w:rPr>
          <w:rFonts w:ascii="EquipExtended-ExtraLight" w:hAnsi="EquipExtended-ExtraLight"/>
          <w:sz w:val="18"/>
          <w:szCs w:val="18"/>
          <w:u w:val="single"/>
          <w:lang w:val="hr-HR"/>
        </w:rPr>
        <w:t xml:space="preserve"> </w:t>
      </w:r>
      <w:r w:rsidRPr="001C0BB6">
        <w:rPr>
          <w:rFonts w:ascii="EquipExtended-ExtraLight" w:hAnsi="EquipExtended-ExtraLight"/>
          <w:sz w:val="18"/>
          <w:szCs w:val="18"/>
          <w:u w:val="single"/>
          <w:lang w:val="hr-HR"/>
        </w:rPr>
        <w:t>2019.</w:t>
      </w:r>
      <w:r w:rsidR="002B6863" w:rsidRPr="001C0BB6">
        <w:rPr>
          <w:rFonts w:ascii="EquipExtended-ExtraLight" w:hAnsi="EquipExtended-ExtraLight"/>
          <w:sz w:val="18"/>
          <w:szCs w:val="18"/>
          <w:u w:val="single"/>
          <w:lang w:val="hr-HR"/>
        </w:rPr>
        <w:t xml:space="preserve"> do 15:00 sati.</w:t>
      </w:r>
    </w:p>
    <w:p w:rsidR="001C0BB6" w:rsidRDefault="001C0BB6">
      <w:pPr>
        <w:jc w:val="both"/>
        <w:rPr>
          <w:rFonts w:ascii="EquipExtended-ExtraLight" w:hAnsi="EquipExtended-ExtraLight"/>
          <w:sz w:val="18"/>
          <w:szCs w:val="18"/>
          <w:lang w:val="hr-HR"/>
        </w:rPr>
      </w:pPr>
    </w:p>
    <w:p w:rsidR="00762B64" w:rsidRPr="001C0BB6" w:rsidRDefault="00512541">
      <w:pPr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Zainteresirani studenti trebaju poslati </w:t>
      </w:r>
      <w:r w:rsidRPr="001C0BB6">
        <w:rPr>
          <w:rFonts w:ascii="EquipExtended-ExtraLight" w:hAnsi="EquipExtended-ExtraLight"/>
          <w:b/>
          <w:sz w:val="18"/>
          <w:szCs w:val="18"/>
          <w:lang w:val="hr-HR"/>
        </w:rPr>
        <w:t>sljedeću dokumentaciju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 na email adresu </w:t>
      </w:r>
      <w:hyperlink r:id="rId10" w:history="1">
        <w:r w:rsidRPr="001C0BB6">
          <w:rPr>
            <w:rStyle w:val="Hiperveza"/>
            <w:rFonts w:ascii="EquipExtended-ExtraLight" w:hAnsi="EquipExtended-ExtraLight"/>
            <w:sz w:val="18"/>
            <w:szCs w:val="18"/>
            <w:lang w:val="hr-HR"/>
          </w:rPr>
          <w:t>rektorat-ms@sum.ba</w:t>
        </w:r>
      </w:hyperlink>
      <w:r w:rsidRPr="001C0BB6">
        <w:rPr>
          <w:rFonts w:ascii="EquipExtended-ExtraLight" w:hAnsi="EquipExtended-ExtraLight"/>
          <w:sz w:val="18"/>
          <w:szCs w:val="18"/>
          <w:lang w:val="hr-HR"/>
        </w:rPr>
        <w:t>: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Prijavni obrazac </w:t>
      </w: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(privitak);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CV </w:t>
      </w:r>
      <w:r w:rsidRPr="001C0BB6">
        <w:rPr>
          <w:rFonts w:ascii="EquipExtended-ExtraLight" w:hAnsi="EquipExtended-ExtraLight"/>
          <w:i/>
          <w:sz w:val="18"/>
          <w:szCs w:val="18"/>
          <w:lang w:val="hr-HR"/>
        </w:rPr>
        <w:t>(privitak);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Motivacijsko pismo (engleski jezik);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Potvrdu o znanju engleskog</w:t>
      </w:r>
      <w:r w:rsidR="001C0BB6" w:rsidRPr="001C0BB6">
        <w:rPr>
          <w:rFonts w:ascii="EquipExtended-ExtraLight" w:hAnsi="EquipExtended-ExtraLight"/>
          <w:sz w:val="18"/>
          <w:szCs w:val="18"/>
          <w:lang w:val="hr-HR"/>
        </w:rPr>
        <w:t xml:space="preserve"> (B2)</w:t>
      </w:r>
      <w:r w:rsidR="00070E75" w:rsidRPr="001C0BB6">
        <w:rPr>
          <w:rFonts w:ascii="EquipExtended-ExtraLight" w:hAnsi="EquipExtended-ExtraLight"/>
          <w:sz w:val="18"/>
          <w:szCs w:val="18"/>
          <w:lang w:val="hr-HR"/>
        </w:rPr>
        <w:t xml:space="preserve"> ili španjolskog jezika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r w:rsidR="00D2097B" w:rsidRPr="001C0BB6">
        <w:rPr>
          <w:rFonts w:ascii="EquipExtended-ExtraLight" w:hAnsi="EquipExtended-ExtraLight"/>
          <w:sz w:val="18"/>
          <w:szCs w:val="18"/>
          <w:lang w:val="hr-HR"/>
        </w:rPr>
        <w:t>(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>B</w:t>
      </w:r>
      <w:r w:rsidR="00D2097B" w:rsidRPr="001C0BB6">
        <w:rPr>
          <w:rFonts w:ascii="EquipExtended-ExtraLight" w:hAnsi="EquipExtended-ExtraLight"/>
          <w:sz w:val="18"/>
          <w:szCs w:val="18"/>
          <w:lang w:val="hr-HR"/>
        </w:rPr>
        <w:t>1)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>;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Prijepis ocjena s matične ustrojbene jedinice na hrvatskom i engleskom jeziku;</w:t>
      </w:r>
    </w:p>
    <w:p w:rsidR="00762B64" w:rsidRPr="001C0BB6" w:rsidRDefault="00512541">
      <w:pPr>
        <w:pStyle w:val="Odlomakpopisa"/>
        <w:numPr>
          <w:ilvl w:val="0"/>
          <w:numId w:val="1"/>
        </w:numPr>
        <w:spacing w:after="0"/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Popunjen i potpisan u</w:t>
      </w:r>
      <w:r w:rsidR="001D24EA" w:rsidRPr="001C0BB6">
        <w:rPr>
          <w:rFonts w:ascii="EquipExtended-ExtraLight" w:hAnsi="EquipExtended-ExtraLight"/>
          <w:sz w:val="18"/>
          <w:szCs w:val="18"/>
          <w:lang w:val="hr-HR"/>
        </w:rPr>
        <w:t>govor o učenju od strane studen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ta i odgovorne osobe na ustrojbenoj jedinici  </w:t>
      </w:r>
      <w:r w:rsidR="00A87734" w:rsidRPr="001C0BB6">
        <w:rPr>
          <w:rFonts w:ascii="EquipExtended-ExtraLight" w:hAnsi="EquipExtended-ExtraLight"/>
          <w:i/>
          <w:sz w:val="18"/>
          <w:szCs w:val="18"/>
          <w:lang w:val="hr-HR"/>
        </w:rPr>
        <w:t>(privitak);</w:t>
      </w:r>
    </w:p>
    <w:p w:rsidR="001C0BB6" w:rsidRPr="001C0BB6" w:rsidRDefault="001C0BB6">
      <w:pPr>
        <w:pStyle w:val="Odlomakpopisa"/>
        <w:ind w:left="1440"/>
        <w:jc w:val="both"/>
        <w:rPr>
          <w:rFonts w:ascii="EquipExtended-ExtraLight" w:hAnsi="EquipExtended-ExtraLight"/>
          <w:b/>
          <w:sz w:val="18"/>
          <w:szCs w:val="18"/>
          <w:lang w:val="hr-HR"/>
        </w:rPr>
      </w:pPr>
    </w:p>
    <w:p w:rsidR="00762B64" w:rsidRPr="001C0BB6" w:rsidRDefault="00512541">
      <w:pPr>
        <w:pStyle w:val="Odlomakpopisa"/>
        <w:ind w:left="1440"/>
        <w:jc w:val="both"/>
        <w:rPr>
          <w:rFonts w:ascii="EquipExtended-ExtraLight" w:hAnsi="EquipExtended-ExtraLight"/>
          <w:b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b/>
          <w:sz w:val="18"/>
          <w:szCs w:val="18"/>
          <w:lang w:val="hr-HR"/>
        </w:rPr>
        <w:t>Preporuka studentima:</w:t>
      </w:r>
      <w:bookmarkStart w:id="0" w:name="_GoBack"/>
      <w:bookmarkEnd w:id="0"/>
    </w:p>
    <w:p w:rsidR="00D2097B" w:rsidRPr="001C0BB6" w:rsidRDefault="005F35E4" w:rsidP="001C0BB6">
      <w:pPr>
        <w:pStyle w:val="Odlomakpopisa"/>
        <w:numPr>
          <w:ilvl w:val="0"/>
          <w:numId w:val="4"/>
        </w:numPr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p</w:t>
      </w:r>
      <w:r w:rsidR="00512541" w:rsidRPr="001C0BB6">
        <w:rPr>
          <w:rFonts w:ascii="EquipExtended-ExtraLight" w:hAnsi="EquipExtended-ExtraLight"/>
          <w:sz w:val="18"/>
          <w:szCs w:val="18"/>
          <w:lang w:val="hr-HR"/>
        </w:rPr>
        <w:t>ogledati na stranici Sveučilišta</w:t>
      </w:r>
      <w:r w:rsidR="00896E67" w:rsidRPr="001C0BB6">
        <w:rPr>
          <w:rFonts w:ascii="EquipExtended-ExtraLight" w:hAnsi="EquipExtended-ExtraLight"/>
          <w:sz w:val="18"/>
          <w:szCs w:val="18"/>
          <w:lang w:val="hr-HR"/>
        </w:rPr>
        <w:t xml:space="preserve"> </w:t>
      </w:r>
      <w:hyperlink r:id="rId11" w:history="1">
        <w:r w:rsidR="001C0BB6" w:rsidRPr="001C0BB6">
          <w:rPr>
            <w:rStyle w:val="Hiperveza"/>
            <w:rFonts w:ascii="EquipExtended-ExtraLight" w:hAnsi="EquipExtended-ExtraLight"/>
            <w:sz w:val="18"/>
            <w:szCs w:val="18"/>
          </w:rPr>
          <w:t>http://www.usc.es/studyinsantiago/en</w:t>
        </w:r>
      </w:hyperlink>
      <w:r w:rsidR="001C0BB6" w:rsidRPr="001C0BB6">
        <w:rPr>
          <w:rFonts w:ascii="EquipExtended-ExtraLight" w:hAnsi="EquipExtended-ExtraLight"/>
          <w:sz w:val="18"/>
          <w:szCs w:val="18"/>
        </w:rPr>
        <w:t xml:space="preserve"> </w:t>
      </w:r>
      <w:r w:rsidR="00896E67" w:rsidRPr="001C0BB6">
        <w:rPr>
          <w:rFonts w:ascii="EquipExtended-ExtraLight" w:hAnsi="EquipExtended-ExtraLight"/>
          <w:sz w:val="18"/>
          <w:szCs w:val="18"/>
        </w:rPr>
        <w:t xml:space="preserve"> </w:t>
      </w:r>
      <w:r w:rsidR="00512541" w:rsidRPr="001C0BB6">
        <w:rPr>
          <w:rFonts w:ascii="EquipExtended-ExtraLight" w:hAnsi="EquipExtended-ExtraLight"/>
          <w:sz w:val="18"/>
          <w:szCs w:val="18"/>
          <w:lang w:val="hr-HR"/>
        </w:rPr>
        <w:t>mogu li pronaći adekvatne kolegije, koji su kompatibilni s kolegijima na matičnoj ustrojbenoj jedinici i koji bi se mogli priznati kao takvi po povratku. Kompatibilnost kolegija provjeriti s koordinatorom za međunarodnu suradnju uz suglasnost voditelja kolegija na matičnoj ustrojbenoj jedinici.</w:t>
      </w:r>
      <w:r w:rsidR="009D5016" w:rsidRPr="001C0BB6">
        <w:rPr>
          <w:rFonts w:ascii="EquipExtended-ExtraLight" w:hAnsi="EquipExtended-ExtraLight"/>
          <w:sz w:val="18"/>
          <w:szCs w:val="18"/>
        </w:rPr>
        <w:t xml:space="preserve"> </w:t>
      </w:r>
      <w:r w:rsidR="00743A36" w:rsidRPr="001C0BB6">
        <w:rPr>
          <w:rFonts w:ascii="EquipExtended-ExtraLight" w:hAnsi="EquipExtended-ExtraLight"/>
          <w:sz w:val="18"/>
          <w:szCs w:val="18"/>
        </w:rPr>
        <w:t xml:space="preserve"> </w:t>
      </w:r>
    </w:p>
    <w:p w:rsidR="00762B64" w:rsidRPr="001C0BB6" w:rsidRDefault="00512541">
      <w:pPr>
        <w:pStyle w:val="Odlomakpopisa"/>
        <w:ind w:left="0"/>
        <w:jc w:val="both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Također, uz tekst natječaja se prilaže </w:t>
      </w:r>
      <w:r w:rsidRPr="001C0BB6">
        <w:rPr>
          <w:rFonts w:ascii="EquipExtended-ExtraLight" w:hAnsi="EquipExtended-ExtraLight"/>
          <w:b/>
          <w:sz w:val="18"/>
          <w:szCs w:val="18"/>
          <w:lang w:val="hr-HR"/>
        </w:rPr>
        <w:t>tablica kriterija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 za odlaznu mobilnost studenata. </w:t>
      </w:r>
    </w:p>
    <w:p w:rsidR="00762B64" w:rsidRPr="001C0BB6" w:rsidRDefault="00512541">
      <w:pPr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S poštovanjem,</w:t>
      </w:r>
    </w:p>
    <w:p w:rsidR="00D2097B" w:rsidRPr="001C0BB6" w:rsidRDefault="00D2097B">
      <w:pPr>
        <w:jc w:val="both"/>
        <w:rPr>
          <w:rFonts w:ascii="EquipExtended-ExtraLight" w:hAnsi="EquipExtended-ExtraLight"/>
          <w:sz w:val="18"/>
          <w:szCs w:val="18"/>
          <w:lang w:val="hr-HR"/>
        </w:rPr>
      </w:pPr>
    </w:p>
    <w:p w:rsidR="00762B64" w:rsidRPr="001C0BB6" w:rsidRDefault="00512541">
      <w:pPr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 xml:space="preserve">Mostar, </w:t>
      </w:r>
      <w:r w:rsidR="001C0BB6">
        <w:rPr>
          <w:rFonts w:ascii="EquipExtended-ExtraLight" w:hAnsi="EquipExtended-ExtraLight"/>
          <w:sz w:val="18"/>
          <w:szCs w:val="18"/>
          <w:lang w:val="hr-HR"/>
        </w:rPr>
        <w:t>21.</w:t>
      </w:r>
      <w:r w:rsidR="00743A36" w:rsidRPr="001C0BB6">
        <w:rPr>
          <w:rFonts w:ascii="EquipExtended-ExtraLight" w:hAnsi="EquipExtended-ExtraLight"/>
          <w:sz w:val="18"/>
          <w:szCs w:val="18"/>
          <w:lang w:val="hr-HR"/>
        </w:rPr>
        <w:t xml:space="preserve"> studenoga </w:t>
      </w:r>
      <w:r w:rsidRPr="001C0BB6">
        <w:rPr>
          <w:rFonts w:ascii="EquipExtended-ExtraLight" w:hAnsi="EquipExtended-ExtraLight"/>
          <w:sz w:val="18"/>
          <w:szCs w:val="18"/>
          <w:lang w:val="hr-HR"/>
        </w:rPr>
        <w:t>2019.</w:t>
      </w:r>
    </w:p>
    <w:p w:rsidR="001C0BB6" w:rsidRDefault="001C0BB6">
      <w:pPr>
        <w:spacing w:after="0"/>
        <w:ind w:left="5040"/>
        <w:jc w:val="both"/>
        <w:rPr>
          <w:rFonts w:ascii="EquipExtended-ExtraLight" w:hAnsi="EquipExtended-ExtraLight"/>
          <w:sz w:val="18"/>
          <w:szCs w:val="18"/>
          <w:lang w:val="hr-HR"/>
        </w:rPr>
      </w:pPr>
    </w:p>
    <w:p w:rsidR="00762B64" w:rsidRPr="001C0BB6" w:rsidRDefault="00512541">
      <w:pPr>
        <w:spacing w:after="0"/>
        <w:ind w:left="5040"/>
        <w:jc w:val="both"/>
        <w:rPr>
          <w:rFonts w:ascii="EquipExtended-ExtraLight" w:hAnsi="EquipExtended-ExtraLight"/>
          <w:sz w:val="18"/>
          <w:szCs w:val="18"/>
          <w:lang w:val="hr-HR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Ured za međunarodnu suradnju</w:t>
      </w:r>
    </w:p>
    <w:p w:rsidR="00762B64" w:rsidRPr="001C0BB6" w:rsidRDefault="00512541">
      <w:pPr>
        <w:spacing w:after="0"/>
        <w:ind w:left="4320"/>
        <w:jc w:val="center"/>
        <w:rPr>
          <w:rFonts w:ascii="EquipExtended-ExtraLight" w:hAnsi="EquipExtended-ExtraLight"/>
          <w:sz w:val="18"/>
          <w:szCs w:val="18"/>
        </w:rPr>
      </w:pPr>
      <w:r w:rsidRPr="001C0BB6">
        <w:rPr>
          <w:rFonts w:ascii="EquipExtended-ExtraLight" w:hAnsi="EquipExtended-ExtraLight"/>
          <w:sz w:val="18"/>
          <w:szCs w:val="18"/>
          <w:lang w:val="hr-HR"/>
        </w:rPr>
        <w:t>Sveučilišta u Mostaru</w:t>
      </w:r>
    </w:p>
    <w:sectPr w:rsidR="00762B64" w:rsidRPr="001C0BB6" w:rsidSect="001C0BB6">
      <w:pgSz w:w="11906" w:h="16838"/>
      <w:pgMar w:top="1080" w:right="1440" w:bottom="6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C5E" w:rsidRDefault="00233C5E">
      <w:pPr>
        <w:spacing w:after="0"/>
      </w:pPr>
      <w:r>
        <w:separator/>
      </w:r>
    </w:p>
  </w:endnote>
  <w:endnote w:type="continuationSeparator" w:id="0">
    <w:p w:rsidR="00233C5E" w:rsidRDefault="00233C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quipExtended-ExtraLight">
    <w:panose1 w:val="02000503000000020004"/>
    <w:charset w:val="00"/>
    <w:family w:val="modern"/>
    <w:notTrueType/>
    <w:pitch w:val="variable"/>
    <w:sig w:usb0="A00000AF" w:usb1="4000205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C5E" w:rsidRDefault="00233C5E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233C5E" w:rsidRDefault="00233C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5559A"/>
    <w:multiLevelType w:val="hybridMultilevel"/>
    <w:tmpl w:val="AAF87E0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35760D4"/>
    <w:multiLevelType w:val="multilevel"/>
    <w:tmpl w:val="25FA42EA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7C726A7A"/>
    <w:multiLevelType w:val="hybridMultilevel"/>
    <w:tmpl w:val="36106F9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7D922C6A"/>
    <w:multiLevelType w:val="multilevel"/>
    <w:tmpl w:val="4120D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64"/>
    <w:rsid w:val="00036E57"/>
    <w:rsid w:val="00037A14"/>
    <w:rsid w:val="00040B61"/>
    <w:rsid w:val="000450AF"/>
    <w:rsid w:val="00063153"/>
    <w:rsid w:val="00070E75"/>
    <w:rsid w:val="000B6127"/>
    <w:rsid w:val="00115112"/>
    <w:rsid w:val="001C0BB6"/>
    <w:rsid w:val="001D24EA"/>
    <w:rsid w:val="00215BA8"/>
    <w:rsid w:val="00223FAD"/>
    <w:rsid w:val="00233C5E"/>
    <w:rsid w:val="0027533B"/>
    <w:rsid w:val="002B06F7"/>
    <w:rsid w:val="002B6863"/>
    <w:rsid w:val="002D03DD"/>
    <w:rsid w:val="00357D6A"/>
    <w:rsid w:val="003E3A96"/>
    <w:rsid w:val="003F622B"/>
    <w:rsid w:val="00402B8C"/>
    <w:rsid w:val="004409BE"/>
    <w:rsid w:val="00467DD5"/>
    <w:rsid w:val="00512541"/>
    <w:rsid w:val="00570F6C"/>
    <w:rsid w:val="005D4FCB"/>
    <w:rsid w:val="005E1D03"/>
    <w:rsid w:val="005F35E4"/>
    <w:rsid w:val="00695DC9"/>
    <w:rsid w:val="006973FB"/>
    <w:rsid w:val="00743931"/>
    <w:rsid w:val="00743A36"/>
    <w:rsid w:val="00762B64"/>
    <w:rsid w:val="00762E8F"/>
    <w:rsid w:val="00881B0E"/>
    <w:rsid w:val="00896E67"/>
    <w:rsid w:val="008E350E"/>
    <w:rsid w:val="00963A3A"/>
    <w:rsid w:val="009D5016"/>
    <w:rsid w:val="00A04C85"/>
    <w:rsid w:val="00A56C93"/>
    <w:rsid w:val="00A752B8"/>
    <w:rsid w:val="00A87734"/>
    <w:rsid w:val="00B6676D"/>
    <w:rsid w:val="00B74B26"/>
    <w:rsid w:val="00BF601E"/>
    <w:rsid w:val="00C233A0"/>
    <w:rsid w:val="00C91853"/>
    <w:rsid w:val="00D062F2"/>
    <w:rsid w:val="00D20806"/>
    <w:rsid w:val="00D2097B"/>
    <w:rsid w:val="00E14664"/>
    <w:rsid w:val="00E3554A"/>
    <w:rsid w:val="00E40FC0"/>
    <w:rsid w:val="00E575ED"/>
    <w:rsid w:val="00E638C7"/>
    <w:rsid w:val="00F1123F"/>
    <w:rsid w:val="00F37CFE"/>
    <w:rsid w:val="00F64E60"/>
    <w:rsid w:val="00F804C1"/>
    <w:rsid w:val="00F9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9CD35"/>
  <w15:docId w15:val="{69BCE1E4-EEC6-4655-8A8A-74D3E205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Pr>
      <w:color w:val="0563C1"/>
      <w:u w:val="single"/>
    </w:rPr>
  </w:style>
  <w:style w:type="paragraph" w:styleId="Odlomakpopisa">
    <w:name w:val="List Paragraph"/>
    <w:basedOn w:val="Normal"/>
    <w:pPr>
      <w:ind w:left="720"/>
    </w:pPr>
  </w:style>
  <w:style w:type="character" w:styleId="SlijeenaHiperveza">
    <w:name w:val="FollowedHyperlink"/>
    <w:basedOn w:val="Zadanifontodlomka"/>
    <w:uiPriority w:val="99"/>
    <w:semiHidden/>
    <w:unhideWhenUsed/>
    <w:rsid w:val="009D50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rija\Downloads\available%20USC%20PhD%20programmes:%20&#160;%20http:\www.usc.es\en\perfis\internacional\programas\Erasmus_KA107\estudantes_incoming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sc.es/etse/en/node/229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c.es/studyinsantiago/e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rektorat-ms@sum.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c.es/en/perfis/internacional/programas/Erasmus_KA107/estudantes_incoming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 PC</dc:creator>
  <dc:description/>
  <cp:lastModifiedBy>Windows User</cp:lastModifiedBy>
  <cp:revision>7</cp:revision>
  <cp:lastPrinted>2019-11-21T10:08:00Z</cp:lastPrinted>
  <dcterms:created xsi:type="dcterms:W3CDTF">2019-11-22T12:29:00Z</dcterms:created>
  <dcterms:modified xsi:type="dcterms:W3CDTF">2019-11-22T14:19:00Z</dcterms:modified>
</cp:coreProperties>
</file>